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自动脚本精灵（ 25.05.25版本）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8ef614f-cd94-4977-8c89-fa781aae07d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c077742-c5e1-4d6b-89e8-f52d4e40ad00"/>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自动脚本精灵</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25.05.25</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com.jsj.autojs</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2025年6月30日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eb2d1a8-8523-42c5-bc7c-8fc722daab8c"/>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0c8f7ae-b45e-4e71-ba91-5a5dd01b4a16"/>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26 - 自动脚本精灵_Ver_25_05_25_会员版_去更新.apk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56.23MB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7d2056f6452b9a82bef0baf50377052c</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326c94d9b689baeaf4496a380368f2fd6eb6b11e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5761f8c5b5655f15e16daf7145197af525810dfbfadd5dd6f0945dead6a897f1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38"/>
        <w:gridCol w:w="596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a9c7837-a303-44f3-803d-6ef8f63dbd8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cfd3e97-09c0-428c-9aa4-b42c1b7ba970"/>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自动脚本精灵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com.jsj.autojs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com.jsj.autojs.activity.MainAct234934</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25.05.25</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202505250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88"/>
        <w:gridCol w:w="601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9bf4b1a-a5ae-45a3-a2f1-03529b507a3c"/>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b464108-d17f-49f7-aa0f-be1c1f25b408"/>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192.178.163.82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c.appjiagu.com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106.63.25.12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6901"/>
        <w:gridCol w:w="20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b47d3c5-cf6d-4c31-9fdb-8b1364bc9452"/>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1a02282-8297-464b-b4a8-267b4445c689"/>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https://github.com/61bcdefg/Hikari-LLVM15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http://schemas.android.com/aapt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http://c.appjiagu.com/apk/cr.html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https://android.googlesource.com/toolchain/llvm-project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infinitedata-pa.googleapis.com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C=US 签名算法: rsassa_pkcs1v15 有效期自: 2024-06-14 12:42:53+00:00 有效期至: 2124-05-21 12:42:53+00:00 发行人: C=US 序列号: 0x1b329c69 哈希算法: sha256 md5值: eb72e789006749304371fef04b8d0121 sha1值: ed4fc324b85767972b4b4d29db7fa543701d66c6 sha256值: 1c53358699f1738218b7fb78e829a9d96861882d672468a1596c44d531bd87c1 sha512值: 1f8f872d13fa8c47f85f2e009e7c8b1b8755e401e51d43d062358cbb71471ac4b1b079d9fac17da34e820170945f29c1c9cbbe5bbc7c3618ed80449111c1a183 公钥算法: rsa 密钥长度: 2048 指纹: a13db9945e8d05540965054f2470a8095ebf56f20d20ec2909ae81ac2b32e088</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8f7cbce-a2b4-4df9-ad61-b18eb3affd51"/>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 : "Vince 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"library_roundedimageview_authorWebsite" : "https://github.com/vinc3m1"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e48f17e-6482-45eb-93ec-77ef83f49417"/>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e2f66df-5765-447e-a609-9539e28633ad"/>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657cf3a-88da-4638-93fd-00eaaeaf99a8"/>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2373446-a55c-413b-bb1c-02cd668767b0"/>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9fbd4f9-3019-4bba-ae34-a0d625ae964b"/>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ad5f4a4-e20d-4ca5-9d85-6f76927c9ccb"/>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3ac4bbc-d3ca-428a-bb12-a8e094ff2779"/>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81f1273-8de2-4f6c-8f6d-96079a86b1e3"/>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d37264b-9673-4df5-a559-265686fb7fb3"/>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com.android.alarm.permission.SET_ALARM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允许应用程序广泛访问范围存储中的外部存储。旨在供少数需要代表用户管理文件的应用程序使用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367"/>
        <w:gridCol w:w="363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d6887f8-215d-4283-808e-f6d31f05a611"/>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2308ae8-6aad-484c-92d6-d17d7b1f163b"/>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com.jsj.autojs.activity.MainAct234934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64b130d1a1a164591b4c82c8://,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com.jsj.autojs.activity.VipAct0459453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chenai://, </w:t>
            </w:r>
            <w:r>
              <w:rPr/>
              <w:br/>
            </w:r>
            <w:r>
              <w:rPr>
                <w:b/>
              </w:rPr>
              <w:t xml:space="preserve">Hosts:</w:t>
            </w:r>
            <w:r>
              <w:t xml:space="preserve"> www.skyingidea.com, </w:t>
            </w:r>
            <w:r>
              <w:rPr/>
              <w:br/>
            </w:r>
            <w:r>
              <w:rPr>
                <w:b/>
              </w:rPr>
              <w:t xml:space="preserve">Paths:</w:t>
            </w:r>
            <w:r>
              <w:t xml:space="preserve"> /pay,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com.jsj.autojs.activity.Login34994359345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chenai://, </w:t>
            </w:r>
            <w:r>
              <w:rPr/>
              <w:br/>
            </w:r>
            <w:r>
              <w:rPr>
                <w:b/>
              </w:rPr>
              <w:t xml:space="preserve">Hosts:</w:t>
            </w:r>
            <w:r>
              <w:t xml:space="preserve"> www.auto, </w:t>
            </w:r>
            <w:r>
              <w:rPr/>
              <w:br/>
            </w:r>
            <w:r>
              <w:rPr>
                <w:b/>
              </w:rPr>
              <w:t xml:space="preserve">Paths:</w:t>
            </w:r>
            <w:r>
              <w:t xml:space="preserve"> /login,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com.jsj.autojs.activity.InviteCodeCCACT9898543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chenai://, </w:t>
            </w:r>
            <w:r>
              <w:rPr/>
              <w:br/>
            </w:r>
            <w:r>
              <w:rPr>
                <w:b/>
              </w:rPr>
              <w:t xml:space="preserve">Hosts:</w:t>
            </w:r>
            <w:r>
              <w:t xml:space="preserve"> www.auto, </w:t>
            </w:r>
            <w:r>
              <w:rPr/>
              <w:br/>
            </w:r>
            <w:r>
              <w:rPr>
                <w:b/>
              </w:rPr>
              <w:t xml:space="preserve">Paths:</w:t>
            </w:r>
            <w:r>
              <w:t xml:space="preserve"> /invite,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tencent102042600://,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78ef614f-cd94-4977-8c89-fa781aae07d3">
    <w:name w:val="SpireTableThStyle78ef614f-cd94-4977-8c89-fa781aae07d3"/>
    <w:basedOn w:val="Normal"/>
    <w:qFormat/>
    <w:pPr>
      <w:jc w:val="center"/>
    </w:pPr>
    <w:rPr>
      <w:rFonts w:ascii="Times New Roman" w:eastAsia="Times New Roman" w:hAnsi="Times New Roman"/>
      <w:b/>
      <w:sz w:val="24"/>
      <w:szCs w:val="24"/>
      <w:lang w:val="en-US" w:eastAsia="uk-UA" w:bidi="ar-SA"/>
    </w:rPr>
  </w:style>
  <w:style w:type="paragraph" w:styleId="SpireTableThStyleac077742-c5e1-4d6b-89e8-f52d4e40ad00">
    <w:name w:val="SpireTableThStyleac077742-c5e1-4d6b-89e8-f52d4e40ad00"/>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9eb2d1a8-8523-42c5-bc7c-8fc722daab8c">
    <w:name w:val="SpireTableThStyle9eb2d1a8-8523-42c5-bc7c-8fc722daab8c"/>
    <w:basedOn w:val="Normal"/>
    <w:qFormat/>
    <w:pPr>
      <w:jc w:val="center"/>
    </w:pPr>
    <w:rPr>
      <w:rFonts w:ascii="Times New Roman" w:eastAsia="Times New Roman" w:hAnsi="Times New Roman"/>
      <w:b/>
      <w:sz w:val="24"/>
      <w:szCs w:val="24"/>
      <w:lang w:val="en-US" w:eastAsia="uk-UA" w:bidi="ar-SA"/>
    </w:rPr>
  </w:style>
  <w:style w:type="paragraph" w:styleId="SpireTableThStyle00c8f7ae-b45e-4e71-ba91-5a5dd01b4a16">
    <w:name w:val="SpireTableThStyle00c8f7ae-b45e-4e71-ba91-5a5dd01b4a16"/>
    <w:basedOn w:val="Normal"/>
    <w:qFormat/>
    <w:pPr>
      <w:jc w:val="center"/>
    </w:pPr>
    <w:rPr>
      <w:rFonts w:ascii="Times New Roman" w:eastAsia="Times New Roman" w:hAnsi="Times New Roman"/>
      <w:b/>
      <w:sz w:val="24"/>
      <w:szCs w:val="24"/>
      <w:lang w:val="en-US" w:eastAsia="uk-UA" w:bidi="ar-SA"/>
    </w:rPr>
  </w:style>
  <w:style w:type="paragraph" w:styleId="SpireTableThStyle0a9c7837-a303-44f3-803d-6ef8f63dbd8d">
    <w:name w:val="SpireTableThStyle0a9c7837-a303-44f3-803d-6ef8f63dbd8d"/>
    <w:basedOn w:val="Normal"/>
    <w:qFormat/>
    <w:pPr>
      <w:jc w:val="center"/>
    </w:pPr>
    <w:rPr>
      <w:rFonts w:ascii="Times New Roman" w:eastAsia="Times New Roman" w:hAnsi="Times New Roman"/>
      <w:b/>
      <w:sz w:val="24"/>
      <w:szCs w:val="24"/>
      <w:lang w:val="en-US" w:eastAsia="uk-UA" w:bidi="ar-SA"/>
    </w:rPr>
  </w:style>
  <w:style w:type="paragraph" w:styleId="SpireTableThStyleecfd3e97-09c0-428c-9aa4-b42c1b7ba970">
    <w:name w:val="SpireTableThStyleecfd3e97-09c0-428c-9aa4-b42c1b7ba970"/>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39bf4b1a-a5ae-45a3-a2f1-03529b507a3c">
    <w:name w:val="SpireTableThStyle39bf4b1a-a5ae-45a3-a2f1-03529b507a3c"/>
    <w:basedOn w:val="Normal"/>
    <w:qFormat/>
    <w:pPr>
      <w:jc w:val="center"/>
    </w:pPr>
    <w:rPr>
      <w:rFonts w:ascii="Times New Roman" w:eastAsia="Times New Roman" w:hAnsi="Times New Roman"/>
      <w:b/>
      <w:sz w:val="24"/>
      <w:szCs w:val="24"/>
      <w:lang w:val="en-US" w:eastAsia="uk-UA" w:bidi="ar-SA"/>
    </w:rPr>
  </w:style>
  <w:style w:type="paragraph" w:styleId="SpireTableThStyle4b464108-d17f-49f7-aa0f-be1c1f25b408">
    <w:name w:val="SpireTableThStyle4b464108-d17f-49f7-aa0f-be1c1f25b408"/>
    <w:basedOn w:val="Normal"/>
    <w:qFormat/>
    <w:pPr>
      <w:jc w:val="center"/>
    </w:pPr>
    <w:rPr>
      <w:rFonts w:ascii="Times New Roman" w:eastAsia="Times New Roman" w:hAnsi="Times New Roman"/>
      <w:b/>
      <w:sz w:val="24"/>
      <w:szCs w:val="24"/>
      <w:lang w:val="en-US" w:eastAsia="uk-UA" w:bidi="ar-SA"/>
    </w:rPr>
  </w:style>
  <w:style w:type="paragraph" w:styleId="SpireTableThStylefb47d3c5-cf6d-4c31-9fdb-8b1364bc9452">
    <w:name w:val="SpireTableThStylefb47d3c5-cf6d-4c31-9fdb-8b1364bc9452"/>
    <w:basedOn w:val="Normal"/>
    <w:qFormat/>
    <w:pPr>
      <w:jc w:val="center"/>
    </w:pPr>
    <w:rPr>
      <w:rFonts w:ascii="Times New Roman" w:eastAsia="Times New Roman" w:hAnsi="Times New Roman"/>
      <w:b/>
      <w:sz w:val="24"/>
      <w:szCs w:val="24"/>
      <w:lang w:val="en-US" w:eastAsia="uk-UA" w:bidi="ar-SA"/>
    </w:rPr>
  </w:style>
  <w:style w:type="paragraph" w:styleId="SpireTableThStyle51a02282-8297-464b-b4a8-267b4445c689">
    <w:name w:val="SpireTableThStyle51a02282-8297-464b-b4a8-267b4445c689"/>
    <w:basedOn w:val="Normal"/>
    <w:qFormat/>
    <w:pPr>
      <w:jc w:val="center"/>
    </w:pPr>
    <w:rPr>
      <w:rFonts w:ascii="Times New Roman" w:eastAsia="Times New Roman" w:hAnsi="Times New Roman"/>
      <w:b/>
      <w:sz w:val="24"/>
      <w:szCs w:val="24"/>
      <w:lang w:val="en-US" w:eastAsia="uk-UA" w:bidi="ar-SA"/>
    </w:rPr>
  </w:style>
  <w:style w:type="paragraph" w:styleId="SpireTableThStyle88f7cbce-a2b4-4df9-ad61-b18eb3affd51">
    <w:name w:val="SpireTableThStyle88f7cbce-a2b4-4df9-ad61-b18eb3affd51"/>
    <w:basedOn w:val="Normal"/>
    <w:qFormat/>
    <w:pPr>
      <w:jc w:val="center"/>
    </w:pPr>
    <w:rPr>
      <w:rFonts w:ascii="Times New Roman" w:eastAsia="Times New Roman" w:hAnsi="Times New Roman"/>
      <w:b/>
      <w:sz w:val="24"/>
      <w:szCs w:val="24"/>
      <w:lang w:val="en-US" w:eastAsia="uk-UA" w:bidi="ar-SA"/>
    </w:rPr>
  </w:style>
  <w:style w:type="paragraph" w:styleId="SpireTableThStyle5e48f17e-6482-45eb-93ec-77ef83f49417">
    <w:name w:val="SpireTableThStyle5e48f17e-6482-45eb-93ec-77ef83f49417"/>
    <w:basedOn w:val="Normal"/>
    <w:qFormat/>
    <w:pPr>
      <w:jc w:val="center"/>
    </w:pPr>
    <w:rPr>
      <w:rFonts w:ascii="Times New Roman" w:eastAsia="Times New Roman" w:hAnsi="Times New Roman"/>
      <w:b/>
      <w:sz w:val="24"/>
      <w:szCs w:val="24"/>
      <w:lang w:val="en-US" w:eastAsia="uk-UA" w:bidi="ar-SA"/>
    </w:rPr>
  </w:style>
  <w:style w:type="paragraph" w:styleId="SpireTableThStyle2e2f66df-5765-447e-a609-9539e28633ad">
    <w:name w:val="SpireTableThStyle2e2f66df-5765-447e-a609-9539e28633ad"/>
    <w:basedOn w:val="Normal"/>
    <w:qFormat/>
    <w:pPr>
      <w:jc w:val="center"/>
    </w:pPr>
    <w:rPr>
      <w:rFonts w:ascii="Times New Roman" w:eastAsia="Times New Roman" w:hAnsi="Times New Roman"/>
      <w:b/>
      <w:sz w:val="24"/>
      <w:szCs w:val="24"/>
      <w:lang w:val="en-US" w:eastAsia="uk-UA" w:bidi="ar-SA"/>
    </w:rPr>
  </w:style>
  <w:style w:type="paragraph" w:styleId="SpireTableThStyle5657cf3a-88da-4638-93fd-00eaaeaf99a8">
    <w:name w:val="SpireTableThStyle5657cf3a-88da-4638-93fd-00eaaeaf99a8"/>
    <w:basedOn w:val="Normal"/>
    <w:qFormat/>
    <w:pPr>
      <w:jc w:val="center"/>
    </w:pPr>
    <w:rPr>
      <w:rFonts w:ascii="Times New Roman" w:eastAsia="Times New Roman" w:hAnsi="Times New Roman"/>
      <w:b/>
      <w:sz w:val="24"/>
      <w:szCs w:val="24"/>
      <w:lang w:val="en-US" w:eastAsia="uk-UA" w:bidi="ar-SA"/>
    </w:rPr>
  </w:style>
  <w:style w:type="paragraph" w:styleId="SpireTableThStyleb2373446-a55c-413b-bb1c-02cd668767b0">
    <w:name w:val="SpireTableThStyleb2373446-a55c-413b-bb1c-02cd668767b0"/>
    <w:basedOn w:val="Normal"/>
    <w:qFormat/>
    <w:pPr>
      <w:jc w:val="center"/>
    </w:pPr>
    <w:rPr>
      <w:rFonts w:ascii="Times New Roman" w:eastAsia="Times New Roman" w:hAnsi="Times New Roman"/>
      <w:b/>
      <w:sz w:val="24"/>
      <w:szCs w:val="24"/>
      <w:lang w:val="en-US" w:eastAsia="uk-UA" w:bidi="ar-SA"/>
    </w:rPr>
  </w:style>
  <w:style w:type="paragraph" w:styleId="SpireTableThStyle79fbd4f9-3019-4bba-ae34-a0d625ae964b">
    <w:name w:val="SpireTableThStyle79fbd4f9-3019-4bba-ae34-a0d625ae964b"/>
    <w:basedOn w:val="Normal"/>
    <w:qFormat/>
    <w:pPr>
      <w:jc w:val="center"/>
    </w:pPr>
    <w:rPr>
      <w:rFonts w:ascii="Times New Roman" w:eastAsia="Times New Roman" w:hAnsi="Times New Roman"/>
      <w:b/>
      <w:sz w:val="24"/>
      <w:szCs w:val="24"/>
      <w:lang w:val="en-US" w:eastAsia="uk-UA" w:bidi="ar-SA"/>
    </w:rPr>
  </w:style>
  <w:style w:type="paragraph" w:styleId="SpireTableThStyle0ad5f4a4-e20d-4ca5-9d85-6f76927c9ccb">
    <w:name w:val="SpireTableThStyle0ad5f4a4-e20d-4ca5-9d85-6f76927c9ccb"/>
    <w:basedOn w:val="Normal"/>
    <w:qFormat/>
    <w:pPr>
      <w:jc w:val="center"/>
    </w:pPr>
    <w:rPr>
      <w:rFonts w:ascii="Times New Roman" w:eastAsia="Times New Roman" w:hAnsi="Times New Roman"/>
      <w:b/>
      <w:sz w:val="24"/>
      <w:szCs w:val="24"/>
      <w:lang w:val="en-US" w:eastAsia="uk-UA" w:bidi="ar-SA"/>
    </w:rPr>
  </w:style>
  <w:style w:type="paragraph" w:styleId="SpireTableThStylef3ac4bbc-d3ca-428a-bb12-a8e094ff2779">
    <w:name w:val="SpireTableThStylef3ac4bbc-d3ca-428a-bb12-a8e094ff2779"/>
    <w:basedOn w:val="Normal"/>
    <w:qFormat/>
    <w:pPr>
      <w:jc w:val="center"/>
    </w:pPr>
    <w:rPr>
      <w:rFonts w:ascii="Times New Roman" w:eastAsia="Times New Roman" w:hAnsi="Times New Roman"/>
      <w:b/>
      <w:sz w:val="24"/>
      <w:szCs w:val="24"/>
      <w:lang w:val="en-US" w:eastAsia="uk-UA" w:bidi="ar-SA"/>
    </w:rPr>
  </w:style>
  <w:style w:type="paragraph" w:styleId="SpireTableThStyle981f1273-8de2-4f6c-8f6d-96079a86b1e3">
    <w:name w:val="SpireTableThStyle981f1273-8de2-4f6c-8f6d-96079a86b1e3"/>
    <w:basedOn w:val="Normal"/>
    <w:qFormat/>
    <w:pPr>
      <w:jc w:val="center"/>
    </w:pPr>
    <w:rPr>
      <w:rFonts w:ascii="Times New Roman" w:eastAsia="Times New Roman" w:hAnsi="Times New Roman"/>
      <w:b/>
      <w:sz w:val="24"/>
      <w:szCs w:val="24"/>
      <w:lang w:val="en-US" w:eastAsia="uk-UA" w:bidi="ar-SA"/>
    </w:rPr>
  </w:style>
  <w:style w:type="paragraph" w:styleId="SpireTableThStyleed37264b-9673-4df5-a559-265686fb7fb3">
    <w:name w:val="SpireTableThStyleed37264b-9673-4df5-a559-265686fb7fb3"/>
    <w:basedOn w:val="Normal"/>
    <w:qFormat/>
    <w:pPr>
      <w:jc w:val="center"/>
    </w:pPr>
    <w:rPr>
      <w:rFonts w:ascii="Times New Roman" w:eastAsia="Times New Roman" w:hAnsi="Times New Roman"/>
      <w:b/>
      <w:sz w:val="24"/>
      <w:szCs w:val="24"/>
      <w:lang w:val="en-US" w:eastAsia="uk-UA" w:bidi="ar-SA"/>
    </w:rPr>
  </w:style>
  <w:style w:type="paragraph" w:styleId="SpireTableThStyle0d6887f8-215d-4283-808e-f6d31f05a611">
    <w:name w:val="SpireTableThStyle0d6887f8-215d-4283-808e-f6d31f05a611"/>
    <w:basedOn w:val="Normal"/>
    <w:qFormat/>
    <w:pPr>
      <w:jc w:val="center"/>
    </w:pPr>
    <w:rPr>
      <w:rFonts w:ascii="Times New Roman" w:eastAsia="Times New Roman" w:hAnsi="Times New Roman"/>
      <w:b/>
      <w:sz w:val="24"/>
      <w:szCs w:val="24"/>
      <w:lang w:val="en-US" w:eastAsia="uk-UA" w:bidi="ar-SA"/>
    </w:rPr>
  </w:style>
  <w:style w:type="paragraph" w:styleId="SpireTableThStylee2308ae8-6aad-484c-92d6-d17d7b1f163b">
    <w:name w:val="SpireTableThStylee2308ae8-6aad-484c-92d6-d17d7b1f163b"/>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2025-06-30T18:51:50Z</dcterms:created>
  <dcterms:modified xsi:type="dcterms:W3CDTF">2025-06-30T18:51:50Z</dcterms:modified>
</cp:coreProperties>
</file>